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BB20B1" w:rsidRDefault="00BB20B1" w:rsidP="00414A59">
            <w:pPr>
              <w:widowControl w:val="0"/>
              <w:spacing w:line="216" w:lineRule="auto"/>
              <w:ind w:left="5954"/>
              <w:rPr>
                <w:b/>
                <w:bCs/>
                <w:sz w:val="24"/>
                <w:szCs w:val="24"/>
                <w:u w:val="single"/>
                <w:lang w:eastAsia="ru-RU"/>
              </w:rPr>
            </w:pPr>
            <w:r w:rsidRPr="00BB20B1">
              <w:rPr>
                <w:b/>
                <w:bCs/>
                <w:sz w:val="24"/>
                <w:szCs w:val="24"/>
                <w:u w:val="single"/>
              </w:rPr>
              <w:t xml:space="preserve">17. 11. </w:t>
            </w:r>
            <w:r w:rsidR="00E376B6" w:rsidRPr="00BB20B1">
              <w:rPr>
                <w:b/>
                <w:bCs/>
                <w:sz w:val="24"/>
                <w:szCs w:val="24"/>
                <w:u w:val="single"/>
              </w:rPr>
              <w:t xml:space="preserve"> 202</w:t>
            </w:r>
            <w:r w:rsidR="00FA5A0B" w:rsidRPr="00BB20B1">
              <w:rPr>
                <w:b/>
                <w:bCs/>
                <w:sz w:val="24"/>
                <w:szCs w:val="24"/>
                <w:u w:val="single"/>
              </w:rPr>
              <w:t>5</w:t>
            </w:r>
            <w:r w:rsidR="00E376B6" w:rsidRPr="00BB20B1">
              <w:rPr>
                <w:b/>
                <w:bCs/>
                <w:sz w:val="24"/>
                <w:szCs w:val="24"/>
                <w:u w:val="single"/>
              </w:rPr>
              <w:t xml:space="preserve"> № </w:t>
            </w:r>
            <w:r w:rsidRPr="00BB20B1">
              <w:rPr>
                <w:b/>
                <w:bCs/>
                <w:sz w:val="24"/>
                <w:szCs w:val="24"/>
                <w:u w:val="single"/>
                <w:lang w:val="ru-RU"/>
              </w:rPr>
              <w:t>75</w:t>
            </w:r>
            <w:r w:rsidR="00E376B6" w:rsidRPr="00BB20B1">
              <w:rPr>
                <w:b/>
                <w:bCs/>
                <w:sz w:val="24"/>
                <w:szCs w:val="24"/>
                <w:u w:val="single"/>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21A09" w:rsidRDefault="00F37C62" w:rsidP="00F37C62">
      <w:pPr>
        <w:rPr>
          <w:rFonts w:eastAsia="Times New Roman" w:cs="Times New Roman"/>
          <w:b/>
          <w:szCs w:val="28"/>
          <w:u w:val="single"/>
          <w:lang w:eastAsia="ru-RU"/>
        </w:rPr>
      </w:pPr>
      <w:r w:rsidRPr="00F37C62">
        <w:rPr>
          <w:rFonts w:eastAsia="Times New Roman" w:cs="Times New Roman"/>
          <w:b/>
          <w:szCs w:val="28"/>
          <w:lang w:eastAsia="ru-RU"/>
        </w:rPr>
        <w:t xml:space="preserve">           </w:t>
      </w:r>
      <w:r>
        <w:rPr>
          <w:rFonts w:eastAsia="Times New Roman" w:cs="Times New Roman"/>
          <w:b/>
          <w:szCs w:val="28"/>
          <w:u w:val="single"/>
          <w:lang w:eastAsia="ru-RU"/>
        </w:rPr>
        <w:t xml:space="preserve">Турківський </w:t>
      </w:r>
      <w:r w:rsidR="00421A09" w:rsidRPr="00421A09">
        <w:rPr>
          <w:rFonts w:eastAsia="Times New Roman" w:cs="Times New Roman"/>
          <w:b/>
          <w:szCs w:val="28"/>
          <w:u w:val="single"/>
          <w:lang w:eastAsia="ru-RU"/>
        </w:rPr>
        <w:t xml:space="preserve">відділ Західного міжрегіонального управління ДМС </w:t>
      </w:r>
    </w:p>
    <w:p w:rsidR="00CB4CC7" w:rsidRPr="00421A09" w:rsidRDefault="00CB4CC7" w:rsidP="00C602BE">
      <w:pPr>
        <w:ind w:left="1287"/>
        <w:jc w:val="center"/>
        <w:rPr>
          <w:rFonts w:eastAsia="Times New Roman" w:cs="Times New Roman"/>
          <w:sz w:val="20"/>
          <w:szCs w:val="20"/>
          <w:lang w:eastAsia="ru-RU"/>
        </w:rPr>
      </w:pPr>
      <w:r w:rsidRPr="00421A09">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FA5A0B">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p w:rsidR="00F37C62" w:rsidRDefault="00F37C62" w:rsidP="00E37902">
            <w:pPr>
              <w:ind w:firstLine="321"/>
              <w:jc w:val="both"/>
              <w:rPr>
                <w:rFonts w:eastAsia="Times New Roman" w:cs="Times New Roman"/>
                <w:sz w:val="20"/>
                <w:szCs w:val="20"/>
                <w:lang w:eastAsia="ru-RU"/>
              </w:rPr>
            </w:pPr>
          </w:p>
          <w:p w:rsidR="00F37C62" w:rsidRDefault="00F37C62" w:rsidP="00E37902">
            <w:pPr>
              <w:ind w:firstLine="321"/>
              <w:jc w:val="both"/>
              <w:rPr>
                <w:rFonts w:eastAsia="Times New Roman" w:cs="Times New Roman"/>
                <w:sz w:val="20"/>
                <w:szCs w:val="20"/>
                <w:lang w:eastAsia="ru-RU"/>
              </w:rPr>
            </w:pPr>
          </w:p>
          <w:p w:rsidR="00F37C62" w:rsidRDefault="00F37C62" w:rsidP="00E37902">
            <w:pPr>
              <w:ind w:firstLine="321"/>
              <w:jc w:val="both"/>
              <w:rPr>
                <w:rFonts w:eastAsia="Times New Roman" w:cs="Times New Roman"/>
                <w:sz w:val="20"/>
                <w:szCs w:val="20"/>
                <w:lang w:eastAsia="ru-RU"/>
              </w:rPr>
            </w:pPr>
          </w:p>
          <w:p w:rsidR="00F37C62" w:rsidRDefault="00F37C62" w:rsidP="00E37902">
            <w:pPr>
              <w:ind w:firstLine="321"/>
              <w:jc w:val="both"/>
              <w:rPr>
                <w:rFonts w:eastAsia="Times New Roman" w:cs="Times New Roman"/>
                <w:sz w:val="20"/>
                <w:szCs w:val="20"/>
                <w:lang w:eastAsia="ru-RU"/>
              </w:rPr>
            </w:pPr>
          </w:p>
          <w:p w:rsidR="00F37C62" w:rsidRPr="00E37902" w:rsidRDefault="00F37C62" w:rsidP="00F37C62">
            <w:pPr>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F37C62" w:rsidRDefault="00F37C62" w:rsidP="00095A9A">
            <w:pPr>
              <w:ind w:firstLine="321"/>
              <w:jc w:val="both"/>
              <w:rPr>
                <w:rFonts w:eastAsia="Times New Roman" w:cs="Times New Roman"/>
                <w:sz w:val="20"/>
                <w:szCs w:val="20"/>
                <w:lang w:eastAsia="ru-RU"/>
              </w:rPr>
            </w:pPr>
          </w:p>
          <w:p w:rsidR="00F37C62" w:rsidRDefault="00F37C62" w:rsidP="00095A9A">
            <w:pPr>
              <w:ind w:firstLine="321"/>
              <w:jc w:val="both"/>
              <w:rPr>
                <w:rFonts w:eastAsia="Times New Roman" w:cs="Times New Roman"/>
                <w:sz w:val="20"/>
                <w:szCs w:val="20"/>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lastRenderedPageBreak/>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F37C62" w:rsidRDefault="00F37C62"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 xml:space="preserve">мчої інформаційної </w:t>
            </w:r>
            <w:r w:rsidR="0010748E">
              <w:rPr>
                <w:rFonts w:eastAsia="Times New Roman" w:cs="Times New Roman"/>
                <w:sz w:val="20"/>
                <w:szCs w:val="20"/>
                <w:lang w:eastAsia="ru-RU"/>
              </w:rPr>
              <w:lastRenderedPageBreak/>
              <w:t>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FA5A0B">
              <w:rPr>
                <w:rFonts w:eastAsia="Times New Roman" w:cs="Times New Roman"/>
                <w:sz w:val="20"/>
                <w:szCs w:val="20"/>
                <w:lang w:eastAsia="ru-RU"/>
              </w:rPr>
              <w:t>реадмісією</w:t>
            </w:r>
            <w:proofErr w:type="spellEnd"/>
            <w:r w:rsidRPr="00FA5A0B">
              <w:rPr>
                <w:rFonts w:eastAsia="Times New Roman" w:cs="Times New Roman"/>
                <w:sz w:val="20"/>
                <w:szCs w:val="20"/>
                <w:lang w:eastAsia="ru-RU"/>
              </w:rPr>
              <w:t>,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w:t>
            </w:r>
            <w:r w:rsidRPr="0010748E">
              <w:rPr>
                <w:rFonts w:eastAsia="Times New Roman" w:cs="Times New Roman"/>
                <w:sz w:val="20"/>
                <w:szCs w:val="20"/>
                <w:lang w:eastAsia="ru-RU"/>
              </w:rPr>
              <w:lastRenderedPageBreak/>
              <w:t>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 xml:space="preserve">у зв’язку із зміною іноземцем або особою без громадянства місця проживання приймалося іншим територіальним органом/територіальним </w:t>
            </w:r>
            <w:r w:rsidRPr="00936957">
              <w:rPr>
                <w:rFonts w:eastAsia="Times New Roman" w:cs="Times New Roman"/>
                <w:sz w:val="20"/>
                <w:szCs w:val="20"/>
                <w:lang w:eastAsia="ru-RU"/>
              </w:rPr>
              <w:lastRenderedPageBreak/>
              <w:t>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p w:rsidR="00F37C62" w:rsidRDefault="00F37C62" w:rsidP="005C0304">
            <w:pPr>
              <w:ind w:left="34" w:firstLine="307"/>
              <w:jc w:val="both"/>
              <w:rPr>
                <w:rFonts w:eastAsia="Times New Roman" w:cs="Times New Roman"/>
                <w:sz w:val="20"/>
                <w:szCs w:val="20"/>
                <w:lang w:eastAsia="ru-RU"/>
              </w:rPr>
            </w:pPr>
          </w:p>
          <w:p w:rsidR="00F37C62" w:rsidRDefault="00F37C62" w:rsidP="005C0304">
            <w:pPr>
              <w:ind w:left="34" w:firstLine="307"/>
              <w:jc w:val="both"/>
              <w:rPr>
                <w:rFonts w:eastAsia="Times New Roman" w:cs="Times New Roman"/>
                <w:sz w:val="20"/>
                <w:szCs w:val="20"/>
                <w:lang w:eastAsia="ru-RU"/>
              </w:rPr>
            </w:pPr>
          </w:p>
          <w:p w:rsidR="00F37C62" w:rsidRDefault="00F37C62" w:rsidP="005C0304">
            <w:pPr>
              <w:ind w:left="34" w:firstLine="307"/>
              <w:jc w:val="both"/>
              <w:rPr>
                <w:rFonts w:eastAsia="Times New Roman" w:cs="Times New Roman"/>
                <w:sz w:val="20"/>
                <w:szCs w:val="20"/>
                <w:lang w:eastAsia="ru-RU"/>
              </w:rPr>
            </w:pPr>
          </w:p>
          <w:p w:rsidR="00F37C62" w:rsidRDefault="00F37C62" w:rsidP="005C0304">
            <w:pPr>
              <w:ind w:left="34" w:firstLine="307"/>
              <w:jc w:val="both"/>
              <w:rPr>
                <w:rFonts w:eastAsia="Times New Roman" w:cs="Times New Roman"/>
                <w:sz w:val="20"/>
                <w:szCs w:val="20"/>
                <w:lang w:eastAsia="ru-RU"/>
              </w:rPr>
            </w:pPr>
          </w:p>
          <w:p w:rsidR="00F37C62" w:rsidRDefault="00F37C62" w:rsidP="005C0304">
            <w:pPr>
              <w:ind w:left="34" w:firstLine="307"/>
              <w:jc w:val="both"/>
              <w:rPr>
                <w:rFonts w:eastAsia="Times New Roman" w:cs="Times New Roman"/>
                <w:sz w:val="20"/>
                <w:szCs w:val="20"/>
                <w:lang w:eastAsia="ru-RU"/>
              </w:rPr>
            </w:pPr>
          </w:p>
          <w:p w:rsidR="00F37C62" w:rsidRDefault="00F37C62" w:rsidP="005C0304">
            <w:pPr>
              <w:ind w:left="34" w:firstLine="307"/>
              <w:jc w:val="both"/>
              <w:rPr>
                <w:rFonts w:eastAsia="Times New Roman" w:cs="Times New Roman"/>
                <w:sz w:val="20"/>
                <w:szCs w:val="20"/>
                <w:lang w:eastAsia="ru-RU"/>
              </w:rPr>
            </w:pPr>
          </w:p>
          <w:p w:rsidR="00F37C62" w:rsidRPr="005C0304" w:rsidRDefault="00F37C62" w:rsidP="005C0304">
            <w:pPr>
              <w:ind w:left="34" w:firstLine="307"/>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w:t>
            </w:r>
            <w:r w:rsidR="004B03F5">
              <w:rPr>
                <w:rFonts w:eastAsia="Times New Roman" w:cs="Times New Roman"/>
                <w:sz w:val="20"/>
                <w:szCs w:val="20"/>
                <w:lang w:eastAsia="ru-RU"/>
              </w:rPr>
              <w:lastRenderedPageBreak/>
              <w:t>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w:t>
            </w:r>
            <w:r w:rsidRPr="00FE3F37">
              <w:rPr>
                <w:rFonts w:eastAsia="Times New Roman" w:cs="Times New Roman"/>
                <w:sz w:val="20"/>
                <w:szCs w:val="20"/>
                <w:lang w:eastAsia="ru-RU"/>
              </w:rPr>
              <w:lastRenderedPageBreak/>
              <w:t>листом (у разі відсутності електронної пошти) чи за бажанням іноземця або особи без громадянства вручається особисто.</w:t>
            </w:r>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lastRenderedPageBreak/>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 xml:space="preserve">Невідкладно, а за наявності обґрунтованих причин - не пізніше трьох робочих днів з дня прийняття рішення про відмову в </w:t>
            </w:r>
            <w:r w:rsidRPr="00FE3F37">
              <w:rPr>
                <w:sz w:val="20"/>
                <w:szCs w:val="20"/>
              </w:rPr>
              <w:lastRenderedPageBreak/>
              <w:t>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w:t>
            </w:r>
            <w:proofErr w:type="spellStart"/>
            <w:r w:rsidRPr="000B4B7A">
              <w:rPr>
                <w:sz w:val="20"/>
                <w:szCs w:val="20"/>
              </w:rPr>
              <w:t>порядку.До</w:t>
            </w:r>
            <w:proofErr w:type="spellEnd"/>
            <w:r w:rsidRPr="000B4B7A">
              <w:rPr>
                <w:sz w:val="20"/>
                <w:szCs w:val="20"/>
              </w:rPr>
              <w:t xml:space="preserve">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7" w:name="n509"/>
            <w:bookmarkStart w:id="8" w:name="n246"/>
            <w:bookmarkEnd w:id="7"/>
            <w:bookmarkEnd w:id="8"/>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w:t>
            </w:r>
            <w:r w:rsidRPr="00FA5A0B">
              <w:rPr>
                <w:rFonts w:eastAsia="Times New Roman" w:cs="Times New Roman"/>
                <w:sz w:val="20"/>
                <w:szCs w:val="20"/>
                <w:lang w:eastAsia="ru-RU"/>
              </w:rPr>
              <w:lastRenderedPageBreak/>
              <w:t xml:space="preserve">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E376B6">
      <w:pPr>
        <w:ind w:left="-567"/>
        <w:jc w:val="both"/>
        <w:rPr>
          <w:sz w:val="20"/>
          <w:szCs w:val="20"/>
        </w:rPr>
      </w:pPr>
      <w:r>
        <w:rPr>
          <w:rFonts w:eastAsia="Times New Roman" w:cs="Times New Roman"/>
          <w:b/>
          <w:sz w:val="20"/>
          <w:szCs w:val="20"/>
          <w:lang w:eastAsia="ru-RU"/>
        </w:rPr>
        <w:t>Начальник</w:t>
      </w:r>
      <w:r w:rsidR="00421A09">
        <w:rPr>
          <w:rFonts w:eastAsia="Times New Roman" w:cs="Times New Roman"/>
          <w:b/>
          <w:sz w:val="20"/>
          <w:szCs w:val="20"/>
          <w:lang w:eastAsia="ru-RU"/>
        </w:rPr>
        <w:t xml:space="preserve">                                                </w:t>
      </w:r>
      <w:r w:rsidR="003E7F4A">
        <w:rPr>
          <w:rFonts w:eastAsia="Times New Roman" w:cs="Times New Roman"/>
          <w:b/>
          <w:sz w:val="20"/>
          <w:szCs w:val="20"/>
          <w:lang w:eastAsia="ru-RU"/>
        </w:rPr>
        <w:t xml:space="preserve">                       </w:t>
      </w:r>
      <w:r w:rsidR="003E7F4A">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421A09">
        <w:rPr>
          <w:rFonts w:eastAsia="Times New Roman" w:cs="Times New Roman"/>
          <w:b/>
          <w:sz w:val="20"/>
          <w:szCs w:val="20"/>
          <w:lang w:eastAsia="ru-RU"/>
        </w:rPr>
        <w:t xml:space="preserve">                                            </w:t>
      </w:r>
      <w:bookmarkStart w:id="9" w:name="_GoBack"/>
      <w:bookmarkEnd w:id="9"/>
      <w:r w:rsidR="00F37C62">
        <w:rPr>
          <w:rFonts w:eastAsia="Times New Roman" w:cs="Times New Roman"/>
          <w:b/>
          <w:sz w:val="20"/>
          <w:szCs w:val="20"/>
          <w:lang w:eastAsia="ru-RU"/>
        </w:rPr>
        <w:t>Оксана БАБУНИЧ</w:t>
      </w:r>
    </w:p>
    <w:p w:rsidR="00E376B6" w:rsidRDefault="00421A09" w:rsidP="00E376B6">
      <w:pPr>
        <w:ind w:left="-567"/>
        <w:jc w:val="both"/>
        <w:rPr>
          <w:rFonts w:ascii="Verdana" w:eastAsia="Times New Roman" w:hAnsi="Verdana" w:cs="Times New Roman"/>
          <w:b/>
          <w:sz w:val="16"/>
          <w:szCs w:val="16"/>
          <w:lang w:eastAsia="ru-RU"/>
        </w:rPr>
      </w:pPr>
      <w:r>
        <w:rPr>
          <w:rFonts w:ascii="Verdana" w:eastAsia="Times New Roman" w:hAnsi="Verdana" w:cs="Times New Roman"/>
          <w:b/>
          <w:sz w:val="16"/>
          <w:szCs w:val="16"/>
          <w:lang w:eastAsia="ru-RU"/>
        </w:rPr>
        <w:t xml:space="preserve"> </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832" w:rsidRDefault="00420832">
      <w:r>
        <w:separator/>
      </w:r>
    </w:p>
  </w:endnote>
  <w:endnote w:type="continuationSeparator" w:id="0">
    <w:p w:rsidR="00420832" w:rsidRDefault="00420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832" w:rsidRDefault="00420832">
      <w:r>
        <w:separator/>
      </w:r>
    </w:p>
  </w:footnote>
  <w:footnote w:type="continuationSeparator" w:id="0">
    <w:p w:rsidR="00420832" w:rsidRDefault="004208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204D55">
    <w:pPr>
      <w:pStyle w:val="a3"/>
      <w:jc w:val="center"/>
    </w:pPr>
    <w:r>
      <w:fldChar w:fldCharType="begin"/>
    </w:r>
    <w:r w:rsidR="002555E5">
      <w:instrText>PAGE</w:instrText>
    </w:r>
    <w:r>
      <w:fldChar w:fldCharType="separate"/>
    </w:r>
    <w:r w:rsidR="00BB20B1">
      <w:rPr>
        <w:noProof/>
      </w:rPr>
      <w:t>2</w:t>
    </w:r>
    <w:r>
      <w:fldChar w:fldCharType="end"/>
    </w:r>
  </w:p>
  <w:p w:rsidR="009C2C5E" w:rsidRDefault="0042083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2018CC"/>
    <w:rsid w:val="00204D55"/>
    <w:rsid w:val="00244309"/>
    <w:rsid w:val="002555E5"/>
    <w:rsid w:val="002C4D33"/>
    <w:rsid w:val="002C63DD"/>
    <w:rsid w:val="002D5CAB"/>
    <w:rsid w:val="003149D0"/>
    <w:rsid w:val="00357E97"/>
    <w:rsid w:val="003A421F"/>
    <w:rsid w:val="003E7F4A"/>
    <w:rsid w:val="00414A59"/>
    <w:rsid w:val="00420832"/>
    <w:rsid w:val="00421A09"/>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8F47F9"/>
    <w:rsid w:val="00936957"/>
    <w:rsid w:val="00967909"/>
    <w:rsid w:val="009708C3"/>
    <w:rsid w:val="009C717F"/>
    <w:rsid w:val="00A02FB7"/>
    <w:rsid w:val="00A946C0"/>
    <w:rsid w:val="00A97F76"/>
    <w:rsid w:val="00AB65F6"/>
    <w:rsid w:val="00AC24C5"/>
    <w:rsid w:val="00AD2A98"/>
    <w:rsid w:val="00AE1BC6"/>
    <w:rsid w:val="00B76569"/>
    <w:rsid w:val="00BB20B1"/>
    <w:rsid w:val="00C602BE"/>
    <w:rsid w:val="00CB4CC7"/>
    <w:rsid w:val="00CC7751"/>
    <w:rsid w:val="00D4674D"/>
    <w:rsid w:val="00D627AB"/>
    <w:rsid w:val="00D85469"/>
    <w:rsid w:val="00DD1C0E"/>
    <w:rsid w:val="00DE788E"/>
    <w:rsid w:val="00E20E1C"/>
    <w:rsid w:val="00E376B6"/>
    <w:rsid w:val="00E37902"/>
    <w:rsid w:val="00E53718"/>
    <w:rsid w:val="00EA0F87"/>
    <w:rsid w:val="00F0003D"/>
    <w:rsid w:val="00F276CF"/>
    <w:rsid w:val="00F37C62"/>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3A52B-F76D-4098-BB87-B9FBCC84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12</Pages>
  <Words>4651</Words>
  <Characters>26512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24</cp:revision>
  <cp:lastPrinted>2025-10-01T09:53:00Z</cp:lastPrinted>
  <dcterms:created xsi:type="dcterms:W3CDTF">2025-08-12T14:07:00Z</dcterms:created>
  <dcterms:modified xsi:type="dcterms:W3CDTF">2025-11-18T14:07:00Z</dcterms:modified>
</cp:coreProperties>
</file>